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EC0A" w14:textId="677CD7AE" w:rsidR="00D13966" w:rsidRPr="00981DA9" w:rsidRDefault="00981DA9" w:rsidP="00D72794">
      <w:pPr>
        <w:ind w:left="-270" w:right="-270"/>
        <w:jc w:val="center"/>
        <w:rPr>
          <w:b/>
          <w:bCs/>
          <w:sz w:val="32"/>
          <w:szCs w:val="32"/>
        </w:rPr>
      </w:pPr>
      <w:r w:rsidRPr="00981DA9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1B3959F" wp14:editId="1F9EE2D3">
            <wp:simplePos x="0" y="0"/>
            <wp:positionH relativeFrom="margin">
              <wp:posOffset>1771650</wp:posOffset>
            </wp:positionH>
            <wp:positionV relativeFrom="paragraph">
              <wp:posOffset>4011930</wp:posOffset>
            </wp:positionV>
            <wp:extent cx="3314700" cy="832542"/>
            <wp:effectExtent l="0" t="0" r="0" b="5715"/>
            <wp:wrapNone/>
            <wp:docPr id="1391459105" name="Picture 1" descr="A logo with text and a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59105" name="Picture 1" descr="A logo with text and a 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8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DA9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EF75D8E" wp14:editId="5BF1E884">
            <wp:simplePos x="0" y="0"/>
            <wp:positionH relativeFrom="margin">
              <wp:posOffset>-163830</wp:posOffset>
            </wp:positionH>
            <wp:positionV relativeFrom="paragraph">
              <wp:posOffset>784860</wp:posOffset>
            </wp:positionV>
            <wp:extent cx="7185660" cy="2331720"/>
            <wp:effectExtent l="0" t="0" r="0" b="0"/>
            <wp:wrapThrough wrapText="bothSides">
              <wp:wrapPolygon edited="0">
                <wp:start x="0" y="0"/>
                <wp:lineTo x="0" y="21353"/>
                <wp:lineTo x="21531" y="21353"/>
                <wp:lineTo x="21531" y="0"/>
                <wp:lineTo x="0" y="0"/>
              </wp:wrapPolygon>
            </wp:wrapThrough>
            <wp:docPr id="1244508416" name="Picture 6" descr="A large building with a body of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508416" name="Picture 6" descr="A large building with a body of wa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794" w:rsidRPr="00981DA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72E6E1" wp14:editId="61CBB2A7">
            <wp:simplePos x="0" y="0"/>
            <wp:positionH relativeFrom="column">
              <wp:posOffset>-167640</wp:posOffset>
            </wp:positionH>
            <wp:positionV relativeFrom="paragraph">
              <wp:posOffset>0</wp:posOffset>
            </wp:positionV>
            <wp:extent cx="7178040" cy="792480"/>
            <wp:effectExtent l="0" t="0" r="3810" b="7620"/>
            <wp:wrapThrough wrapText="bothSides">
              <wp:wrapPolygon edited="0">
                <wp:start x="0" y="0"/>
                <wp:lineTo x="0" y="21288"/>
                <wp:lineTo x="21554" y="21288"/>
                <wp:lineTo x="21554" y="0"/>
                <wp:lineTo x="0" y="0"/>
              </wp:wrapPolygon>
            </wp:wrapThrough>
            <wp:docPr id="3602707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0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695" w:rsidRPr="00981DA9">
        <w:rPr>
          <w:b/>
          <w:bCs/>
          <w:sz w:val="32"/>
          <w:szCs w:val="32"/>
        </w:rPr>
        <w:t>DR</w:t>
      </w:r>
      <w:r w:rsidR="00D13966" w:rsidRPr="00981DA9">
        <w:rPr>
          <w:b/>
          <w:bCs/>
          <w:sz w:val="32"/>
          <w:szCs w:val="32"/>
        </w:rPr>
        <w:t xml:space="preserve">AGONFLY INVESTMENTS IS PROUD TO WELCOME DUKE EQUIPMENT, D/B/A FLORIDA FORKLIFT TO DRAGONFLY COMMERCE PARK, OUR NEW CLASS A </w:t>
      </w:r>
      <w:r w:rsidR="00431461">
        <w:rPr>
          <w:b/>
          <w:bCs/>
          <w:sz w:val="32"/>
          <w:szCs w:val="32"/>
        </w:rPr>
        <w:t xml:space="preserve">407,000 SQ. FT. </w:t>
      </w:r>
      <w:r w:rsidR="00D13966" w:rsidRPr="00981DA9">
        <w:rPr>
          <w:b/>
          <w:bCs/>
          <w:sz w:val="32"/>
          <w:szCs w:val="32"/>
        </w:rPr>
        <w:t>INDUSTRIAL DEVELOPMENT IN TRADITION, FLORIDA</w:t>
      </w:r>
    </w:p>
    <w:p w14:paraId="017FAFBC" w14:textId="761AF517" w:rsidR="00BE4CCB" w:rsidRPr="00BE4CCB" w:rsidRDefault="00BE4CCB" w:rsidP="00BE4CCB"/>
    <w:p w14:paraId="16EB340A" w14:textId="77777777" w:rsidR="00BE4CCB" w:rsidRDefault="00BE4CCB" w:rsidP="000746F8">
      <w:pPr>
        <w:jc w:val="both"/>
      </w:pPr>
    </w:p>
    <w:p w14:paraId="66C9DBF2" w14:textId="77777777" w:rsidR="002F3E76" w:rsidRDefault="002F3E76" w:rsidP="00BE4CCB">
      <w:pPr>
        <w:spacing w:after="0" w:line="240" w:lineRule="auto"/>
        <w:jc w:val="both"/>
        <w:rPr>
          <w:sz w:val="26"/>
          <w:szCs w:val="26"/>
        </w:rPr>
      </w:pPr>
    </w:p>
    <w:p w14:paraId="08074ADB" w14:textId="47D8E4AF" w:rsidR="009207BA" w:rsidRDefault="002C1BFC" w:rsidP="00BE4CCB">
      <w:pPr>
        <w:spacing w:after="0" w:line="240" w:lineRule="auto"/>
        <w:jc w:val="both"/>
        <w:rPr>
          <w:sz w:val="26"/>
          <w:szCs w:val="26"/>
        </w:rPr>
      </w:pPr>
      <w:r w:rsidRPr="00BE4CCB">
        <w:rPr>
          <w:sz w:val="26"/>
          <w:szCs w:val="26"/>
        </w:rPr>
        <w:t xml:space="preserve">Adjacent to Amazon, </w:t>
      </w:r>
      <w:r w:rsidR="00D72794" w:rsidRPr="00BE4CCB">
        <w:rPr>
          <w:sz w:val="26"/>
          <w:szCs w:val="26"/>
        </w:rPr>
        <w:t>FedEx</w:t>
      </w:r>
      <w:r w:rsidRPr="00BE4CCB">
        <w:rPr>
          <w:sz w:val="26"/>
          <w:szCs w:val="26"/>
        </w:rPr>
        <w:t>, Cheney Brothers and Costco in the Southern Grove area of Tradition, Dragonfly Commerce Park is under construction and pre-leasing now</w:t>
      </w:r>
      <w:r w:rsidR="00C94DC5" w:rsidRPr="00BE4CCB">
        <w:rPr>
          <w:sz w:val="26"/>
          <w:szCs w:val="26"/>
        </w:rPr>
        <w:t>. Bay</w:t>
      </w:r>
      <w:r w:rsidR="00431461">
        <w:rPr>
          <w:sz w:val="26"/>
          <w:szCs w:val="26"/>
        </w:rPr>
        <w:t>s</w:t>
      </w:r>
      <w:r w:rsidR="00C94DC5" w:rsidRPr="00BE4CCB">
        <w:rPr>
          <w:sz w:val="26"/>
          <w:szCs w:val="26"/>
        </w:rPr>
        <w:t xml:space="preserve"> from 12,000 square feet to full buildings are available </w:t>
      </w:r>
      <w:r w:rsidRPr="00BE4CCB">
        <w:rPr>
          <w:sz w:val="26"/>
          <w:szCs w:val="26"/>
        </w:rPr>
        <w:t>with occupancy planned for 1</w:t>
      </w:r>
      <w:r w:rsidRPr="00BE4CCB">
        <w:rPr>
          <w:sz w:val="26"/>
          <w:szCs w:val="26"/>
          <w:vertAlign w:val="superscript"/>
        </w:rPr>
        <w:t>st</w:t>
      </w:r>
      <w:r w:rsidRPr="00BE4CCB">
        <w:rPr>
          <w:sz w:val="26"/>
          <w:szCs w:val="26"/>
        </w:rPr>
        <w:t xml:space="preserve"> </w:t>
      </w:r>
      <w:r w:rsidR="00C94DC5" w:rsidRPr="00BE4CCB">
        <w:rPr>
          <w:sz w:val="26"/>
          <w:szCs w:val="26"/>
        </w:rPr>
        <w:t>Q</w:t>
      </w:r>
      <w:r w:rsidRPr="00BE4CCB">
        <w:rPr>
          <w:sz w:val="26"/>
          <w:szCs w:val="26"/>
        </w:rPr>
        <w:t xml:space="preserve">uarter, 2025. </w:t>
      </w:r>
    </w:p>
    <w:p w14:paraId="624A7045" w14:textId="77777777" w:rsidR="00BE4CCB" w:rsidRPr="00823BCA" w:rsidRDefault="00BE4CCB" w:rsidP="00BE4CCB">
      <w:pPr>
        <w:spacing w:after="0" w:line="240" w:lineRule="auto"/>
        <w:jc w:val="both"/>
        <w:rPr>
          <w:sz w:val="12"/>
          <w:szCs w:val="12"/>
        </w:rPr>
      </w:pPr>
    </w:p>
    <w:p w14:paraId="34AC8DB4" w14:textId="2FDE4B9D" w:rsidR="009207BA" w:rsidRDefault="002C1BFC" w:rsidP="00BE4CCB">
      <w:pPr>
        <w:spacing w:after="0" w:line="240" w:lineRule="auto"/>
        <w:jc w:val="both"/>
        <w:rPr>
          <w:sz w:val="26"/>
          <w:szCs w:val="26"/>
        </w:rPr>
      </w:pPr>
      <w:r w:rsidRPr="00BE4CCB">
        <w:rPr>
          <w:sz w:val="26"/>
          <w:szCs w:val="26"/>
        </w:rPr>
        <w:t xml:space="preserve">John Gehrhardt, President of Florida Forklift saw an opportunity to </w:t>
      </w:r>
      <w:r w:rsidR="00C94DC5" w:rsidRPr="00BE4CCB">
        <w:rPr>
          <w:sz w:val="26"/>
          <w:szCs w:val="26"/>
        </w:rPr>
        <w:t xml:space="preserve">lease </w:t>
      </w:r>
      <w:r w:rsidRPr="00BE4CCB">
        <w:rPr>
          <w:sz w:val="26"/>
          <w:szCs w:val="26"/>
        </w:rPr>
        <w:t xml:space="preserve">Class A </w:t>
      </w:r>
      <w:r w:rsidR="00431461">
        <w:rPr>
          <w:sz w:val="26"/>
          <w:szCs w:val="26"/>
        </w:rPr>
        <w:t xml:space="preserve">industrial </w:t>
      </w:r>
      <w:r w:rsidR="00D72794" w:rsidRPr="00BE4CCB">
        <w:rPr>
          <w:sz w:val="26"/>
          <w:szCs w:val="26"/>
        </w:rPr>
        <w:t>space</w:t>
      </w:r>
      <w:r w:rsidRPr="00BE4CCB">
        <w:rPr>
          <w:sz w:val="26"/>
          <w:szCs w:val="26"/>
        </w:rPr>
        <w:t xml:space="preserve">, built to </w:t>
      </w:r>
      <w:r w:rsidR="00D72794" w:rsidRPr="00BE4CCB">
        <w:rPr>
          <w:sz w:val="26"/>
          <w:szCs w:val="26"/>
        </w:rPr>
        <w:t>his</w:t>
      </w:r>
      <w:r w:rsidRPr="00BE4CCB">
        <w:rPr>
          <w:sz w:val="26"/>
          <w:szCs w:val="26"/>
        </w:rPr>
        <w:t xml:space="preserve"> specific requirements. Mr. Gehrhardt stated, </w:t>
      </w:r>
      <w:r w:rsidR="005840BC" w:rsidRPr="00BE4CCB">
        <w:rPr>
          <w:sz w:val="26"/>
          <w:szCs w:val="26"/>
        </w:rPr>
        <w:t>“After an extensive</w:t>
      </w:r>
      <w:r w:rsidR="009207BA" w:rsidRPr="00BE4CCB">
        <w:rPr>
          <w:sz w:val="26"/>
          <w:szCs w:val="26"/>
        </w:rPr>
        <w:t>, 1</w:t>
      </w:r>
      <w:r w:rsidR="00C94DC5" w:rsidRPr="00BE4CCB">
        <w:rPr>
          <w:sz w:val="26"/>
          <w:szCs w:val="26"/>
        </w:rPr>
        <w:t>-</w:t>
      </w:r>
      <w:r w:rsidR="009207BA" w:rsidRPr="00BE4CCB">
        <w:rPr>
          <w:sz w:val="26"/>
          <w:szCs w:val="26"/>
        </w:rPr>
        <w:t>year</w:t>
      </w:r>
      <w:r w:rsidR="005840BC" w:rsidRPr="00BE4CCB">
        <w:rPr>
          <w:sz w:val="26"/>
          <w:szCs w:val="26"/>
        </w:rPr>
        <w:t xml:space="preserve"> search, we concluded there was no other project on the Treasure Coast </w:t>
      </w:r>
      <w:r w:rsidR="00C94DC5" w:rsidRPr="00BE4CCB">
        <w:rPr>
          <w:sz w:val="26"/>
          <w:szCs w:val="26"/>
        </w:rPr>
        <w:t>with</w:t>
      </w:r>
      <w:r w:rsidR="005840BC" w:rsidRPr="00BE4CCB">
        <w:rPr>
          <w:sz w:val="26"/>
          <w:szCs w:val="26"/>
        </w:rPr>
        <w:t xml:space="preserve"> the unique </w:t>
      </w:r>
      <w:r w:rsidR="009207BA" w:rsidRPr="00BE4CCB">
        <w:rPr>
          <w:sz w:val="26"/>
          <w:szCs w:val="26"/>
        </w:rPr>
        <w:t>characteristics and excellent highway access of Dragonfly Commerce Park. We can’t wait to move in</w:t>
      </w:r>
      <w:r w:rsidR="00BE4CCB" w:rsidRPr="00BE4CCB">
        <w:rPr>
          <w:sz w:val="26"/>
          <w:szCs w:val="26"/>
        </w:rPr>
        <w:t xml:space="preserve"> to our new 18,000 square foot space</w:t>
      </w:r>
      <w:r w:rsidR="009207BA" w:rsidRPr="00BE4CCB">
        <w:rPr>
          <w:sz w:val="26"/>
          <w:szCs w:val="26"/>
        </w:rPr>
        <w:t>!”</w:t>
      </w:r>
    </w:p>
    <w:p w14:paraId="17E8F2E9" w14:textId="77777777" w:rsidR="00BE4CCB" w:rsidRPr="00823BCA" w:rsidRDefault="00BE4CCB" w:rsidP="00BE4CCB">
      <w:pPr>
        <w:spacing w:after="0" w:line="240" w:lineRule="auto"/>
        <w:jc w:val="both"/>
        <w:rPr>
          <w:sz w:val="12"/>
          <w:szCs w:val="12"/>
        </w:rPr>
      </w:pPr>
    </w:p>
    <w:p w14:paraId="76DE3FC9" w14:textId="72031248" w:rsidR="00BE4CCB" w:rsidRDefault="00BE4CCB" w:rsidP="00BE4CCB">
      <w:pPr>
        <w:spacing w:after="0" w:line="240" w:lineRule="auto"/>
        <w:jc w:val="both"/>
        <w:rPr>
          <w:sz w:val="26"/>
          <w:szCs w:val="26"/>
        </w:rPr>
      </w:pPr>
      <w:r w:rsidRPr="00BE4CCB">
        <w:rPr>
          <w:sz w:val="26"/>
          <w:szCs w:val="26"/>
        </w:rPr>
        <w:t xml:space="preserve">With almost 50 years of experience, Florida Forklift has </w:t>
      </w:r>
      <w:r w:rsidR="00763D39" w:rsidRPr="00BE4CCB">
        <w:rPr>
          <w:sz w:val="26"/>
          <w:szCs w:val="26"/>
        </w:rPr>
        <w:t>eight</w:t>
      </w:r>
      <w:r w:rsidRPr="00BE4CCB">
        <w:rPr>
          <w:sz w:val="26"/>
          <w:szCs w:val="26"/>
        </w:rPr>
        <w:t xml:space="preserve"> locations throughout the Southeast U.S. They offer new &amp; reconditioned forklifts, equipment rentals, parts, service and state-of-the-art material handling and warehouse solutions</w:t>
      </w:r>
      <w:r w:rsidR="00F318F4">
        <w:rPr>
          <w:sz w:val="26"/>
          <w:szCs w:val="26"/>
        </w:rPr>
        <w:t xml:space="preserve"> and are a t</w:t>
      </w:r>
      <w:r w:rsidR="00F318F4" w:rsidRPr="00F318F4">
        <w:rPr>
          <w:sz w:val="26"/>
          <w:szCs w:val="26"/>
        </w:rPr>
        <w:t>op Bobcat Material Handling Dealer</w:t>
      </w:r>
      <w:r w:rsidR="00F318F4">
        <w:rPr>
          <w:sz w:val="26"/>
          <w:szCs w:val="26"/>
        </w:rPr>
        <w:t>.</w:t>
      </w:r>
    </w:p>
    <w:p w14:paraId="494DE29C" w14:textId="77777777" w:rsidR="00BE4CCB" w:rsidRPr="00823BCA" w:rsidRDefault="00BE4CCB" w:rsidP="00BE4CCB">
      <w:pPr>
        <w:spacing w:after="0" w:line="240" w:lineRule="auto"/>
        <w:jc w:val="both"/>
        <w:rPr>
          <w:sz w:val="12"/>
          <w:szCs w:val="12"/>
        </w:rPr>
      </w:pPr>
    </w:p>
    <w:p w14:paraId="4E7930D4" w14:textId="024B8B8E" w:rsidR="00823BCA" w:rsidRDefault="009207BA" w:rsidP="00BE4CCB">
      <w:pPr>
        <w:spacing w:after="0" w:line="240" w:lineRule="auto"/>
        <w:jc w:val="both"/>
        <w:rPr>
          <w:sz w:val="26"/>
          <w:szCs w:val="26"/>
        </w:rPr>
      </w:pPr>
      <w:r w:rsidRPr="00BE4CCB">
        <w:rPr>
          <w:sz w:val="26"/>
          <w:szCs w:val="26"/>
        </w:rPr>
        <w:t xml:space="preserve">Jason Morjain, managing partner of Dragonfly Investments, said, “Florida Forklift has been great to work with. They immediately recognized the benefits of our </w:t>
      </w:r>
      <w:r w:rsidR="00D72794" w:rsidRPr="00BE4CCB">
        <w:rPr>
          <w:sz w:val="26"/>
          <w:szCs w:val="26"/>
        </w:rPr>
        <w:t>high</w:t>
      </w:r>
      <w:r w:rsidR="005E40FA">
        <w:rPr>
          <w:sz w:val="26"/>
          <w:szCs w:val="26"/>
        </w:rPr>
        <w:t>-</w:t>
      </w:r>
      <w:r w:rsidR="00D72794" w:rsidRPr="00BE4CCB">
        <w:rPr>
          <w:sz w:val="26"/>
          <w:szCs w:val="26"/>
        </w:rPr>
        <w:t xml:space="preserve">voltage electric service, </w:t>
      </w:r>
      <w:r w:rsidRPr="00BE4CCB">
        <w:rPr>
          <w:sz w:val="26"/>
          <w:szCs w:val="26"/>
        </w:rPr>
        <w:t xml:space="preserve">solar power options, superior parking </w:t>
      </w:r>
      <w:r w:rsidR="00C94DC5" w:rsidRPr="00BE4CCB">
        <w:rPr>
          <w:sz w:val="26"/>
          <w:szCs w:val="26"/>
        </w:rPr>
        <w:t>and loading</w:t>
      </w:r>
      <w:r w:rsidRPr="00BE4CCB">
        <w:rPr>
          <w:sz w:val="26"/>
          <w:szCs w:val="26"/>
        </w:rPr>
        <w:t xml:space="preserve">, </w:t>
      </w:r>
      <w:r w:rsidR="00C94DC5" w:rsidRPr="00BE4CCB">
        <w:rPr>
          <w:sz w:val="26"/>
          <w:szCs w:val="26"/>
        </w:rPr>
        <w:t>and surrounding amenities.”</w:t>
      </w:r>
      <w:r w:rsidR="00BE4CCB">
        <w:rPr>
          <w:sz w:val="26"/>
          <w:szCs w:val="26"/>
        </w:rPr>
        <w:t xml:space="preserve"> </w:t>
      </w:r>
    </w:p>
    <w:p w14:paraId="02E31CDE" w14:textId="77777777" w:rsidR="00823BCA" w:rsidRPr="00823BCA" w:rsidRDefault="00823BCA" w:rsidP="00BE4CCB">
      <w:pPr>
        <w:spacing w:after="0" w:line="240" w:lineRule="auto"/>
        <w:jc w:val="both"/>
        <w:rPr>
          <w:sz w:val="12"/>
          <w:szCs w:val="12"/>
        </w:rPr>
      </w:pPr>
    </w:p>
    <w:p w14:paraId="5AACC714" w14:textId="1BB6E4CC" w:rsidR="00BE4CCB" w:rsidRPr="00BE4CCB" w:rsidRDefault="005E40FA" w:rsidP="00BE4CC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Dragonfly’s leasing director</w:t>
      </w:r>
      <w:r w:rsidR="00BE4CCB">
        <w:rPr>
          <w:sz w:val="26"/>
          <w:szCs w:val="26"/>
        </w:rPr>
        <w:t xml:space="preserve"> Ted Konigsberg added, “</w:t>
      </w:r>
      <w:r w:rsidR="00981DA9">
        <w:rPr>
          <w:sz w:val="26"/>
          <w:szCs w:val="26"/>
        </w:rPr>
        <w:t>This lease represents about 25% of the</w:t>
      </w:r>
      <w:r>
        <w:rPr>
          <w:sz w:val="26"/>
          <w:szCs w:val="26"/>
        </w:rPr>
        <w:t xml:space="preserve"> </w:t>
      </w:r>
      <w:r w:rsidR="00981DA9">
        <w:rPr>
          <w:sz w:val="26"/>
          <w:szCs w:val="26"/>
        </w:rPr>
        <w:t>space at building on</w:t>
      </w:r>
      <w:r>
        <w:rPr>
          <w:sz w:val="26"/>
          <w:szCs w:val="26"/>
        </w:rPr>
        <w:t>e. Since we can build premises to suit and customize to each tenant’s requirements, w</w:t>
      </w:r>
      <w:r w:rsidR="00981DA9">
        <w:rPr>
          <w:sz w:val="26"/>
          <w:szCs w:val="26"/>
        </w:rPr>
        <w:t>e have</w:t>
      </w:r>
      <w:r w:rsidR="00D61EEE">
        <w:rPr>
          <w:sz w:val="26"/>
          <w:szCs w:val="26"/>
        </w:rPr>
        <w:t xml:space="preserve"> inquiries from multiple </w:t>
      </w:r>
      <w:r>
        <w:rPr>
          <w:sz w:val="26"/>
          <w:szCs w:val="26"/>
        </w:rPr>
        <w:t>prospects</w:t>
      </w:r>
      <w:r w:rsidR="00D61EEE">
        <w:rPr>
          <w:sz w:val="26"/>
          <w:szCs w:val="26"/>
        </w:rPr>
        <w:t xml:space="preserve">, including </w:t>
      </w:r>
      <w:r w:rsidR="00981DA9">
        <w:rPr>
          <w:sz w:val="26"/>
          <w:szCs w:val="26"/>
        </w:rPr>
        <w:t>Fortune 500 companies</w:t>
      </w:r>
      <w:r w:rsidR="00D61EEE">
        <w:rPr>
          <w:sz w:val="26"/>
          <w:szCs w:val="26"/>
        </w:rPr>
        <w:t>.”</w:t>
      </w:r>
      <w:r>
        <w:rPr>
          <w:sz w:val="26"/>
          <w:szCs w:val="26"/>
        </w:rPr>
        <w:t xml:space="preserve"> </w:t>
      </w:r>
    </w:p>
    <w:p w14:paraId="07F45F6F" w14:textId="77777777" w:rsidR="00BE4CCB" w:rsidRPr="00823BCA" w:rsidRDefault="00BE4CCB" w:rsidP="00BE4CCB">
      <w:pPr>
        <w:spacing w:after="0" w:line="240" w:lineRule="auto"/>
        <w:jc w:val="both"/>
        <w:rPr>
          <w:sz w:val="12"/>
          <w:szCs w:val="12"/>
        </w:rPr>
      </w:pPr>
    </w:p>
    <w:p w14:paraId="5BB65B16" w14:textId="756802A6" w:rsidR="0066766B" w:rsidRPr="00BE4CCB" w:rsidRDefault="00D72794" w:rsidP="00BE4CCB">
      <w:pPr>
        <w:spacing w:after="0" w:line="240" w:lineRule="auto"/>
        <w:jc w:val="both"/>
        <w:rPr>
          <w:sz w:val="26"/>
          <w:szCs w:val="26"/>
        </w:rPr>
      </w:pPr>
      <w:r w:rsidRPr="00BE4CCB">
        <w:rPr>
          <w:sz w:val="26"/>
          <w:szCs w:val="26"/>
        </w:rPr>
        <w:t>Dragonfly Investments develops, owns and operates properties across the United States. Their portfolio contains over 300 retail, industrial, multi-family, hospitality and office properties.</w:t>
      </w:r>
    </w:p>
    <w:sectPr w:rsidR="0066766B" w:rsidRPr="00BE4CCB" w:rsidSect="000746F8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6B"/>
    <w:rsid w:val="000746F8"/>
    <w:rsid w:val="000B3DD4"/>
    <w:rsid w:val="000B7219"/>
    <w:rsid w:val="00106074"/>
    <w:rsid w:val="00202D8D"/>
    <w:rsid w:val="002C1BFC"/>
    <w:rsid w:val="002F3E76"/>
    <w:rsid w:val="003E24D0"/>
    <w:rsid w:val="00431461"/>
    <w:rsid w:val="00444695"/>
    <w:rsid w:val="005840BC"/>
    <w:rsid w:val="005E40FA"/>
    <w:rsid w:val="00646C33"/>
    <w:rsid w:val="0066766B"/>
    <w:rsid w:val="006D266F"/>
    <w:rsid w:val="00763D39"/>
    <w:rsid w:val="0079664E"/>
    <w:rsid w:val="007F5232"/>
    <w:rsid w:val="00823BCA"/>
    <w:rsid w:val="009207BA"/>
    <w:rsid w:val="00981DA9"/>
    <w:rsid w:val="00AE3F9E"/>
    <w:rsid w:val="00BA2509"/>
    <w:rsid w:val="00BE4CCB"/>
    <w:rsid w:val="00C94DC5"/>
    <w:rsid w:val="00D13966"/>
    <w:rsid w:val="00D44274"/>
    <w:rsid w:val="00D61EEE"/>
    <w:rsid w:val="00D72794"/>
    <w:rsid w:val="00D85B3A"/>
    <w:rsid w:val="00F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2485"/>
  <w15:chartTrackingRefBased/>
  <w15:docId w15:val="{8BD57ADB-3A5A-4EE9-96EA-14CF9E78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7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7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66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42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70F69789473488E07F224A9EB7B56" ma:contentTypeVersion="5" ma:contentTypeDescription="Create a new document." ma:contentTypeScope="" ma:versionID="ac75414d135138d60030d974a6f670ff">
  <xsd:schema xmlns:xsd="http://www.w3.org/2001/XMLSchema" xmlns:xs="http://www.w3.org/2001/XMLSchema" xmlns:p="http://schemas.microsoft.com/office/2006/metadata/properties" xmlns:ns3="4aa84689-fc7c-4cd6-857d-6055f1ae0471" targetNamespace="http://schemas.microsoft.com/office/2006/metadata/properties" ma:root="true" ma:fieldsID="f1c9f31e639b43b7d2bc6dd5ac8af9bf" ns3:_="">
    <xsd:import namespace="4aa84689-fc7c-4cd6-857d-6055f1ae0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84689-fc7c-4cd6-857d-6055f1ae0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DD8E6-96CB-46D9-9F90-219B4EB7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84689-fc7c-4cd6-857d-6055f1ae0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5D355-6C83-4956-9E3F-BD4B6C0E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E2C19-87AE-44C4-845E-FACD329DA9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Konigsberg</dc:creator>
  <cp:keywords/>
  <dc:description/>
  <cp:lastModifiedBy>Maureen Saltzer</cp:lastModifiedBy>
  <cp:revision>2</cp:revision>
  <dcterms:created xsi:type="dcterms:W3CDTF">2024-05-21T16:19:00Z</dcterms:created>
  <dcterms:modified xsi:type="dcterms:W3CDTF">2024-05-21T16:19:00Z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-1287447886</vt:i4>
  </property>
  <property fmtid="{D5CDD505-2E9C-101B-9397-08002B2CF9AE}" pid="3" name="_NewReviewCycle">
    <vt:lpwstr/>
  </property>
  <property fmtid="{D5CDD505-2E9C-101B-9397-08002B2CF9AE}" pid="4" name="_EmailSubject">
    <vt:lpwstr>EDC Support - Dragonfly</vt:lpwstr>
  </property>
  <property fmtid="{D5CDD505-2E9C-101B-9397-08002B2CF9AE}" pid="5" name="_AuthorEmail">
    <vt:lpwstr>ted@infinitycommercial.net</vt:lpwstr>
  </property>
  <property fmtid="{D5CDD505-2E9C-101B-9397-08002B2CF9AE}" pid="6" name="_AuthorEmailDisplayName">
    <vt:lpwstr>Ted Konigsberg</vt:lpwstr>
  </property>
  <property fmtid="{D5CDD505-2E9C-101B-9397-08002B2CF9AE}" pid="7" name="_PreviousAdHocReviewCycleID">
    <vt:i4>-1464213267</vt:i4>
  </property>
  <property fmtid="{D5CDD505-2E9C-101B-9397-08002B2CF9AE}" pid="8" name="ContentTypeId">
    <vt:lpwstr>0x0101007D970F69789473488E07F224A9EB7B56</vt:lpwstr>
  </property>
  <property fmtid="{D5CDD505-2E9C-101B-9397-08002B2CF9AE}" pid="9" name="_ReviewingToolsShownOnce">
    <vt:lpwstr/>
  </property>
</Properties>
</file>